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92" w:rsidRPr="00346EFE" w:rsidRDefault="005D1B92" w:rsidP="005D1B92">
      <w:pPr>
        <w:pStyle w:val="a3"/>
        <w:widowControl/>
        <w:snapToGrid w:val="0"/>
        <w:spacing w:line="360" w:lineRule="auto"/>
        <w:ind w:firstLineChars="200" w:firstLine="480"/>
        <w:rPr>
          <w:rFonts w:ascii="黑体" w:eastAsia="黑体" w:hAnsi="黑体" w:cs="宋体"/>
          <w:shd w:val="clear" w:color="auto" w:fill="FFFFFF"/>
        </w:rPr>
      </w:pPr>
      <w:r w:rsidRPr="00346EFE">
        <w:rPr>
          <w:rFonts w:ascii="黑体" w:eastAsia="黑体" w:hAnsi="黑体" w:cs="宋体" w:hint="eastAsia"/>
          <w:shd w:val="clear" w:color="auto" w:fill="FFFFFF"/>
        </w:rPr>
        <w:t>会议</w:t>
      </w:r>
      <w:r w:rsidRPr="00346EFE">
        <w:rPr>
          <w:rFonts w:ascii="黑体" w:eastAsia="黑体" w:hAnsi="黑体" w:cs="宋体"/>
          <w:shd w:val="clear" w:color="auto" w:fill="FFFFFF"/>
        </w:rPr>
        <w:t xml:space="preserve"> ID：766 338 315</w:t>
      </w:r>
    </w:p>
    <w:p w:rsidR="005D1B92" w:rsidRPr="00346EFE" w:rsidRDefault="005D1B92" w:rsidP="005D1B92">
      <w:pPr>
        <w:pStyle w:val="a3"/>
        <w:widowControl/>
        <w:snapToGrid w:val="0"/>
        <w:spacing w:line="360" w:lineRule="auto"/>
        <w:ind w:firstLineChars="200" w:firstLine="480"/>
        <w:rPr>
          <w:rFonts w:ascii="黑体" w:eastAsia="黑体" w:hAnsi="黑体" w:cs="宋体"/>
          <w:shd w:val="clear" w:color="auto" w:fill="FFFFFF"/>
        </w:rPr>
      </w:pPr>
      <w:r w:rsidRPr="00346EFE">
        <w:rPr>
          <w:rFonts w:ascii="黑体" w:eastAsia="黑体" w:hAnsi="黑体" w:cs="宋体" w:hint="eastAsia"/>
          <w:shd w:val="clear" w:color="auto" w:fill="FFFFFF"/>
        </w:rPr>
        <w:t>会议主题：杭州师范大学HSDQ2053岗(实验技术人员6)招聘面试</w:t>
      </w:r>
    </w:p>
    <w:p w:rsidR="005D1B92" w:rsidRPr="00346EFE" w:rsidRDefault="005D1B92" w:rsidP="005D1B92">
      <w:pPr>
        <w:pStyle w:val="a3"/>
        <w:widowControl/>
        <w:snapToGrid w:val="0"/>
        <w:spacing w:line="360" w:lineRule="auto"/>
        <w:ind w:firstLineChars="200" w:firstLine="480"/>
        <w:rPr>
          <w:rFonts w:ascii="黑体" w:eastAsia="黑体" w:hAnsi="黑体" w:cs="宋体"/>
          <w:shd w:val="clear" w:color="auto" w:fill="FFFFFF"/>
        </w:rPr>
      </w:pPr>
      <w:r w:rsidRPr="00346EFE">
        <w:rPr>
          <w:rFonts w:ascii="黑体" w:eastAsia="黑体" w:hAnsi="黑体" w:cs="宋体" w:hint="eastAsia"/>
          <w:shd w:val="clear" w:color="auto" w:fill="FFFFFF"/>
        </w:rPr>
        <w:t>点击链接</w:t>
      </w:r>
      <w:r w:rsidRPr="00346EFE">
        <w:rPr>
          <w:rFonts w:ascii="黑体" w:eastAsia="黑体" w:hAnsi="黑体" w:cs="宋体"/>
          <w:shd w:val="clear" w:color="auto" w:fill="FFFFFF"/>
        </w:rPr>
        <w:t>https://meeting.tencent.com/s/gwX3kaMHTf</w:t>
      </w:r>
      <w:bookmarkStart w:id="0" w:name="_GoBack"/>
      <w:bookmarkEnd w:id="0"/>
      <w:r w:rsidRPr="00346EFE">
        <w:rPr>
          <w:rFonts w:ascii="黑体" w:eastAsia="黑体" w:hAnsi="黑体" w:cs="宋体"/>
          <w:shd w:val="clear" w:color="auto" w:fill="FFFFFF"/>
        </w:rPr>
        <w:t>1X</w:t>
      </w:r>
      <w:r w:rsidRPr="00346EFE">
        <w:rPr>
          <w:rFonts w:ascii="黑体" w:eastAsia="黑体" w:hAnsi="黑体" w:cs="宋体" w:hint="eastAsia"/>
          <w:shd w:val="clear" w:color="auto" w:fill="FFFFFF"/>
        </w:rPr>
        <w:t>，</w:t>
      </w:r>
    </w:p>
    <w:p w:rsidR="005D1B92" w:rsidRDefault="005D1B92" w:rsidP="005D1B92">
      <w:pPr>
        <w:pStyle w:val="a3"/>
        <w:widowControl/>
        <w:snapToGrid w:val="0"/>
        <w:spacing w:line="360" w:lineRule="auto"/>
        <w:ind w:firstLineChars="200" w:firstLine="480"/>
        <w:rPr>
          <w:rFonts w:ascii="黑体" w:eastAsia="黑体" w:hAnsi="黑体" w:cs="宋体"/>
          <w:shd w:val="clear" w:color="auto" w:fill="FFFFFF"/>
        </w:rPr>
      </w:pPr>
      <w:r w:rsidRPr="00346EFE">
        <w:rPr>
          <w:rFonts w:ascii="黑体" w:eastAsia="黑体" w:hAnsi="黑体" w:cs="宋体" w:hint="eastAsia"/>
          <w:shd w:val="clear" w:color="auto" w:fill="FFFFFF"/>
        </w:rPr>
        <w:t>请根据页面指引选择入会方式，或添加至会议列表。</w:t>
      </w:r>
    </w:p>
    <w:p w:rsidR="005D1B92" w:rsidRDefault="005D1B92" w:rsidP="005D1B92">
      <w:pPr>
        <w:pStyle w:val="a3"/>
        <w:widowControl/>
        <w:snapToGrid w:val="0"/>
        <w:spacing w:line="360" w:lineRule="auto"/>
        <w:ind w:firstLineChars="200" w:firstLine="480"/>
        <w:rPr>
          <w:rFonts w:ascii="黑体" w:eastAsia="黑体" w:hAnsi="黑体" w:cs="宋体"/>
          <w:shd w:val="clear" w:color="auto" w:fill="FFFFFF"/>
        </w:rPr>
      </w:pPr>
      <w:r>
        <w:rPr>
          <w:rFonts w:ascii="黑体" w:eastAsia="黑体" w:hAnsi="黑体" w:cs="宋体"/>
          <w:shd w:val="clear" w:color="auto" w:fill="FFFFFF"/>
        </w:rPr>
        <w:t>或扫码进入</w:t>
      </w:r>
      <w:r>
        <w:rPr>
          <w:rFonts w:ascii="黑体" w:eastAsia="黑体" w:hAnsi="黑体" w:cs="宋体" w:hint="eastAsia"/>
          <w:shd w:val="clear" w:color="auto" w:fill="FFFFFF"/>
        </w:rPr>
        <w:t>:</w:t>
      </w:r>
    </w:p>
    <w:p w:rsidR="00D93E4B" w:rsidRDefault="0091477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213360</wp:posOffset>
            </wp:positionV>
            <wp:extent cx="4636135" cy="3857625"/>
            <wp:effectExtent l="0" t="0" r="0" b="9525"/>
            <wp:wrapTopAndBottom/>
            <wp:docPr id="1" name="图片 1" descr="https://office-dingding-tmp-cn-shanghai.oss-cn-shanghai.aliyuncs.com/shapes%2F26971976146%2F875b0d48fa6988e9d2c6e295f7c61e7316606fa0?Expires=1607407250&amp;OSSAccessKeyId=LTAI4Fw3hDk6EMmYfYFyAR1u&amp;Signature=OQ5e1sP%2BztLcWIha5gs5OAAbE80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ffice-dingding-tmp-cn-shanghai.oss-cn-shanghai.aliyuncs.com/shapes%2F26971976146%2F875b0d48fa6988e9d2c6e295f7c61e7316606fa0?Expires=1607407250&amp;OSSAccessKeyId=LTAI4Fw3hDk6EMmYfYFyAR1u&amp;Signature=OQ5e1sP%2BztLcWIha5gs5OAAbE80%3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3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FE" w:rsidRDefault="00CA06FE" w:rsidP="0091477B">
      <w:r>
        <w:separator/>
      </w:r>
    </w:p>
  </w:endnote>
  <w:endnote w:type="continuationSeparator" w:id="0">
    <w:p w:rsidR="00CA06FE" w:rsidRDefault="00CA06FE" w:rsidP="0091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FE" w:rsidRDefault="00CA06FE" w:rsidP="0091477B">
      <w:r>
        <w:separator/>
      </w:r>
    </w:p>
  </w:footnote>
  <w:footnote w:type="continuationSeparator" w:id="0">
    <w:p w:rsidR="00CA06FE" w:rsidRDefault="00CA06FE" w:rsidP="00914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92"/>
    <w:rsid w:val="001E20C9"/>
    <w:rsid w:val="005D1B92"/>
    <w:rsid w:val="008538F4"/>
    <w:rsid w:val="0091477B"/>
    <w:rsid w:val="00CA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DC589F-FA52-4924-A91B-F98EA935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1B92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14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47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4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47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office-dingding-tmp-cn-shanghai.oss-cn-shanghai.aliyuncs.com/shapes%2F26971976146%2F875b0d48fa6988e9d2c6e295f7c61e7316606fa0?Expires=1607407250&amp;OSSAccessKeyId=LTAI4Fw3hDk6EMmYfYFyAR1u&amp;Signature=OQ5e1sP%2BztLcWIha5gs5OAAbE80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HP Inc.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2020-12-09T03:31:00Z</dcterms:created>
  <dcterms:modified xsi:type="dcterms:W3CDTF">2020-12-09T09:57:00Z</dcterms:modified>
</cp:coreProperties>
</file>