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B93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建议：</w:t>
      </w:r>
    </w:p>
    <w:p w14:paraId="3B1290D8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1：建议使用火狐，谷歌浏览器，尽量不使用IE,360,2345等浏览器</w:t>
      </w:r>
    </w:p>
    <w:p w14:paraId="6F4B9BB0">
      <w:pPr>
        <w:ind w:firstLine="420" w:firstLineChars="0"/>
        <w:rPr>
          <w:rFonts w:hint="eastAsia"/>
          <w:lang w:val="en-US" w:eastAsia="zh-CN"/>
        </w:rPr>
      </w:pPr>
    </w:p>
    <w:p w14:paraId="4C866EA5">
      <w:pPr>
        <w:ind w:firstLine="420" w:firstLineChars="0"/>
        <w:rPr>
          <w:rFonts w:hint="eastAsia"/>
          <w:lang w:val="en-US" w:eastAsia="zh-CN"/>
        </w:rPr>
      </w:pPr>
    </w:p>
    <w:p w14:paraId="31322062">
      <w:pPr>
        <w:ind w:firstLine="420" w:firstLineChars="0"/>
        <w:rPr>
          <w:rFonts w:hint="default"/>
          <w:lang w:val="en-US" w:eastAsia="zh-CN"/>
        </w:rPr>
      </w:pPr>
    </w:p>
    <w:p w14:paraId="78C749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1：进入“人才会客厅”系统</w:t>
      </w:r>
    </w:p>
    <w:p w14:paraId="47357FA3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1.1：打开浏览器输入“https://rchkt.hrss.hangzhou.gov.cn”网址进入网站</w:t>
      </w:r>
    </w:p>
    <w:p w14:paraId="25E673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2：登录系统</w:t>
      </w:r>
    </w:p>
    <w:p w14:paraId="69B8D394">
      <w:pPr>
        <w:ind w:firstLine="420" w:firstLineChars="0"/>
      </w:pPr>
      <w:r>
        <w:drawing>
          <wp:inline distT="0" distB="0" distL="114300" distR="114300">
            <wp:extent cx="5264785" cy="2676525"/>
            <wp:effectExtent l="0" t="0" r="571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6D16">
      <w:pPr>
        <w:ind w:firstLine="420" w:firstLineChars="0"/>
      </w:pPr>
      <w:r>
        <w:drawing>
          <wp:inline distT="0" distB="0" distL="114300" distR="114300">
            <wp:extent cx="5272405" cy="2366010"/>
            <wp:effectExtent l="0" t="0" r="4445" b="152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AB497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418080"/>
            <wp:effectExtent l="0" t="0" r="11430" b="1270"/>
            <wp:docPr id="9" name="图片 9" descr="1697530958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975309580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A3A2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3：申报</w:t>
      </w:r>
    </w:p>
    <w:p w14:paraId="6A2D81D6">
      <w:r>
        <w:drawing>
          <wp:inline distT="0" distB="0" distL="114300" distR="114300">
            <wp:extent cx="5264150" cy="2384425"/>
            <wp:effectExtent l="0" t="0" r="1270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D8259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3.1：首次申报点击“政策兑现”进入</w:t>
      </w:r>
    </w:p>
    <w:p w14:paraId="773152CF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3.2：进入到“政策兑现”后，在【博士后政策兑现】版块，可以看到博士后相关事项，</w:t>
      </w:r>
    </w:p>
    <w:p w14:paraId="73AC8078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其中个人事项为个人账号申报。</w:t>
      </w:r>
    </w:p>
    <w:p w14:paraId="06D5564B">
      <w:pPr>
        <w:ind w:firstLine="420" w:firstLineChars="0"/>
      </w:pPr>
      <w:r>
        <w:drawing>
          <wp:inline distT="0" distB="0" distL="114300" distR="114300">
            <wp:extent cx="5270500" cy="2810510"/>
            <wp:effectExtent l="0" t="0" r="6350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F4C6B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3.3：进入【博士后生活补贴】，查看申报指南之后，点击下面的“一键申报”进入申报页</w:t>
      </w:r>
    </w:p>
    <w:p w14:paraId="5122C37C">
      <w:pPr>
        <w:ind w:firstLine="420" w:firstLineChars="0"/>
      </w:pPr>
      <w:r>
        <w:drawing>
          <wp:inline distT="0" distB="0" distL="114300" distR="114300">
            <wp:extent cx="5267960" cy="8248015"/>
            <wp:effectExtent l="0" t="0" r="889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24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84BAE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3.4：表单填写完成后可以点击“保存草稿”，或者“提交”至单位审核</w:t>
      </w:r>
    </w:p>
    <w:p w14:paraId="3E522DCA">
      <w:p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890520"/>
            <wp:effectExtent l="0" t="0" r="4445" b="508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97C9">
      <w:pPr>
        <w:rPr>
          <w:rFonts w:hint="eastAsia"/>
          <w:b/>
          <w:bCs/>
          <w:highlight w:val="yellow"/>
          <w:lang w:eastAsia="zh-CN"/>
        </w:rPr>
      </w:pPr>
      <w:r>
        <w:rPr>
          <w:rFonts w:hint="eastAsia"/>
          <w:b/>
          <w:bCs/>
          <w:highlight w:val="yellow"/>
          <w:lang w:eastAsia="zh-CN"/>
        </w:rPr>
        <w:t>注意：</w:t>
      </w:r>
    </w:p>
    <w:p w14:paraId="77CE9514">
      <w:pPr>
        <w:rPr>
          <w:rFonts w:hint="eastAsia"/>
          <w:b/>
          <w:bCs/>
          <w:highlight w:val="yellow"/>
          <w:lang w:eastAsia="zh-CN"/>
        </w:rPr>
      </w:pPr>
      <w:r>
        <w:rPr>
          <w:rFonts w:hint="eastAsia"/>
          <w:b/>
          <w:bCs/>
          <w:highlight w:val="yellow"/>
          <w:lang w:val="en-US" w:eastAsia="zh-CN"/>
        </w:rPr>
        <w:t>1.</w:t>
      </w:r>
      <w:r>
        <w:rPr>
          <w:rFonts w:hint="eastAsia"/>
          <w:b/>
          <w:bCs/>
          <w:highlight w:val="yellow"/>
          <w:lang w:eastAsia="zh-CN"/>
        </w:rPr>
        <w:t>开户行只需要写到总行，不要具体到支行。</w:t>
      </w:r>
      <w:bookmarkStart w:id="0" w:name="_GoBack"/>
      <w:bookmarkEnd w:id="0"/>
    </w:p>
    <w:p w14:paraId="56C943D6">
      <w:pPr>
        <w:rPr>
          <w:rFonts w:hint="eastAsia"/>
          <w:b/>
          <w:bCs/>
          <w:highlight w:val="yellow"/>
          <w:lang w:eastAsia="zh-CN"/>
        </w:rPr>
      </w:pPr>
      <w:r>
        <w:rPr>
          <w:rFonts w:hint="eastAsia"/>
          <w:b/>
          <w:bCs/>
          <w:highlight w:val="yellow"/>
          <w:lang w:val="en-US" w:eastAsia="zh-CN"/>
        </w:rPr>
        <w:t>2</w:t>
      </w:r>
      <w:r>
        <w:rPr>
          <w:rFonts w:hint="eastAsia"/>
          <w:b/>
          <w:bCs/>
          <w:highlight w:val="yellow"/>
          <w:lang w:eastAsia="zh-CN"/>
        </w:rPr>
        <w:t>. 从事博士后研究工作起止时间：和中国博士后网上办公系统个人进出站时间保持一致。</w:t>
      </w:r>
    </w:p>
    <w:p w14:paraId="66A03521">
      <w:pPr>
        <w:rPr>
          <w:rFonts w:hint="eastAsia"/>
          <w:b/>
          <w:bCs/>
          <w:highlight w:val="yellow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MGFhMWZhOGEwNWYyOTQ5MTZjYjI3MzU4OTAyZTYifQ=="/>
  </w:docVars>
  <w:rsids>
    <w:rsidRoot w:val="00000000"/>
    <w:rsid w:val="01FA5B78"/>
    <w:rsid w:val="11266936"/>
    <w:rsid w:val="29030D7F"/>
    <w:rsid w:val="327A37C4"/>
    <w:rsid w:val="3FBC7B1C"/>
    <w:rsid w:val="44A5629B"/>
    <w:rsid w:val="53F91482"/>
    <w:rsid w:val="5D3229DC"/>
    <w:rsid w:val="60E82737"/>
    <w:rsid w:val="6A4C6427"/>
    <w:rsid w:val="6BDE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481</Words>
  <Characters>548</Characters>
  <Lines>0</Lines>
  <Paragraphs>0</Paragraphs>
  <TotalTime>6</TotalTime>
  <ScaleCrop>false</ScaleCrop>
  <LinksUpToDate>false</LinksUpToDate>
  <CharactersWithSpaces>549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2023-08-08T08:30:00Z</dcterms:created>
  <dc:creator>Dell</dc:creator>
  <cp:lastModifiedBy>Dear Diary</cp:lastModifiedBy>
  <dcterms:modified xsi:type="dcterms:W3CDTF">2025-05-22T09:12:49Z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BB95FC75AA484B8BB882E8E94718C38F_13</vt:lpwstr>
  </property>
  <property fmtid="{D5CDD505-2E9C-101B-9397-08002B2CF9AE}" pid="4" name="KSOTemplateDocerSaveRecord">
    <vt:lpwstr>eyJoZGlkIjoiYjgyOGQyODI3NTAyMDJjYmRjZmFkZWE1NDI5Y2Q4NDIiLCJ1c2VySWQiOiIzMjc5NzM1OTkifQ==</vt:lpwstr>
  </property>
</Properties>
</file>